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D4" w:rsidRPr="00BA2B91" w:rsidRDefault="003C32D4" w:rsidP="003C32D4">
      <w:pPr>
        <w:pStyle w:val="Heading1"/>
      </w:pPr>
      <w:bookmarkStart w:id="0" w:name="_Toc894198"/>
      <w:bookmarkStart w:id="1" w:name="_Toc30598463"/>
      <w:r>
        <w:t>SS Host Communities Quarterly Checklist</w:t>
      </w:r>
      <w:bookmarkEnd w:id="0"/>
      <w:bookmarkEnd w:id="1"/>
      <w:r w:rsidRPr="00BA2B91">
        <w:t xml:space="preserve"> </w:t>
      </w:r>
    </w:p>
    <w:p w:rsidR="003C32D4" w:rsidRDefault="003C32D4" w:rsidP="003C32D4">
      <w:pPr>
        <w:jc w:val="left"/>
      </w:pPr>
      <w:r w:rsidRPr="00BA2B91">
        <w:t xml:space="preserve">This section summarizes the </w:t>
      </w:r>
      <w:r w:rsidRPr="00BA2B91">
        <w:rPr>
          <w:u w:val="single"/>
        </w:rPr>
        <w:t>minimum REP responsibilities</w:t>
      </w:r>
      <w:r w:rsidRPr="00BA2B91">
        <w:t xml:space="preserve"> for each EMD during the year. </w:t>
      </w:r>
      <w:r w:rsidRPr="00E530D2">
        <w:t xml:space="preserve">Each quarter is to </w:t>
      </w:r>
      <w:proofErr w:type="gramStart"/>
      <w:r w:rsidRPr="00E530D2">
        <w:t>be reported</w:t>
      </w:r>
      <w:proofErr w:type="gramEnd"/>
      <w:r w:rsidRPr="00E530D2">
        <w:t xml:space="preserve"> to receive quarterly flat rate reimbursement.</w:t>
      </w:r>
      <w:r>
        <w:t xml:space="preserve"> </w:t>
      </w:r>
    </w:p>
    <w:p w:rsidR="003C32D4" w:rsidRDefault="003C32D4" w:rsidP="003C32D4">
      <w:pPr>
        <w:jc w:val="center"/>
        <w:rPr>
          <w:rStyle w:val="Hyperlink"/>
        </w:rPr>
      </w:pPr>
      <w:r w:rsidRPr="00BA2B91">
        <w:t>This checklist is also found</w:t>
      </w:r>
      <w:r>
        <w:t xml:space="preserve"> and </w:t>
      </w:r>
      <w:proofErr w:type="gramStart"/>
      <w:r>
        <w:t>can be completed</w:t>
      </w:r>
      <w:proofErr w:type="gramEnd"/>
      <w:r w:rsidRPr="00BA2B91">
        <w:t xml:space="preserve"> on the HSEM Resource Center under </w:t>
      </w:r>
      <w:r>
        <w:t>REP</w:t>
      </w:r>
      <w:r w:rsidRPr="00BA2B91">
        <w:t xml:space="preserve">: </w:t>
      </w:r>
      <w:hyperlink r:id="rId5" w:history="1">
        <w:r w:rsidRPr="00321E65">
          <w:rPr>
            <w:rStyle w:val="Hyperlink"/>
          </w:rPr>
          <w:t>https://prd.blogs.nh.gov/dos/hsem/?page_id=4768</w:t>
        </w:r>
      </w:hyperlink>
    </w:p>
    <w:p w:rsidR="003C32D4" w:rsidRPr="005F175D" w:rsidRDefault="003C32D4" w:rsidP="003C32D4">
      <w:pPr>
        <w:jc w:val="center"/>
        <w:rPr>
          <w:b/>
          <w:u w:val="single"/>
        </w:rPr>
      </w:pPr>
      <w:r w:rsidRPr="005F175D">
        <w:rPr>
          <w:b/>
          <w:u w:val="single"/>
        </w:rPr>
        <w:t>EMERGENCY MANAGEMENT DIRECTOR REP MAINTENANCE CHECKLIST</w:t>
      </w:r>
    </w:p>
    <w:tbl>
      <w:tblPr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1815"/>
        <w:gridCol w:w="4649"/>
        <w:gridCol w:w="987"/>
        <w:gridCol w:w="990"/>
        <w:gridCol w:w="990"/>
        <w:gridCol w:w="990"/>
        <w:gridCol w:w="11"/>
      </w:tblGrid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State Fiscal Year 2021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3560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98623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38954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3800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Q4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Host Community: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July – Sept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Oct – 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Jan- March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 - June</w:t>
            </w:r>
          </w:p>
        </w:tc>
      </w:tr>
      <w:tr w:rsidR="003C32D4" w:rsidRPr="00A03FFA" w:rsidTr="00A47B03">
        <w:trPr>
          <w:trHeight w:val="300"/>
          <w:jc w:val="center"/>
        </w:trPr>
        <w:tc>
          <w:tcPr>
            <w:tcW w:w="10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62741"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EOC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EQUIPMENT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Communications tests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27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 xml:space="preserve">Telephone numbers for personnel, facilities, and agencies verified.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Inventory checks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23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Checks of Equipment (other than dosimetry and meters).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602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1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Checks of dosimetry (re-zeroing) and meters (checking background).  Any equipment issues reported to RIMC.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TRAINING AND DRILLS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32D4" w:rsidRPr="00A03FFA" w:rsidTr="00A47B03">
        <w:trPr>
          <w:gridAfter w:val="1"/>
          <w:wAfter w:w="11" w:type="dxa"/>
          <w:trHeight w:val="323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All required training requested/needed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53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Training plan for next year completed and approved by REP Planning (on Assessment Request).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32D4" w:rsidRPr="00A03FFA" w:rsidTr="00A47B03">
        <w:trPr>
          <w:gridAfter w:val="1"/>
          <w:wAfter w:w="11" w:type="dxa"/>
          <w:trHeight w:val="53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Drill/exercise plan for next year completed and approved by REP Planning (on Assessment Request).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32D4" w:rsidRPr="00A03FFA" w:rsidTr="00A47B03">
        <w:trPr>
          <w:gridAfter w:val="1"/>
          <w:wAfter w:w="11" w:type="dxa"/>
          <w:trHeight w:val="332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2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Participated in Drills/exercises, Workshops, TTXs as required.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REP ANNUAL UPDATE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32D4" w:rsidRPr="00A03FFA" w:rsidTr="00A47B03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Any alterations, including relocation, of facilities reported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Map accuracy checked.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557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Signatory page of REP plan signed by appropriate municipal official when elections held.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6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Any Local Letters of Agreement reviewed and updated.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37DFD">
              <w:rPr>
                <w:rFonts w:ascii="Calibri" w:hAnsi="Calibri" w:cs="Calibri"/>
                <w:sz w:val="22"/>
                <w:szCs w:val="22"/>
              </w:rPr>
              <w:t>Plan and procedures reviewed</w:t>
            </w:r>
            <w:proofErr w:type="gramEnd"/>
            <w:r w:rsidRPr="00037DFD">
              <w:rPr>
                <w:rFonts w:ascii="Calibri" w:hAnsi="Calibri" w:cs="Calibri"/>
                <w:sz w:val="22"/>
                <w:szCs w:val="22"/>
              </w:rPr>
              <w:t xml:space="preserve"> and comments noted.  Forwarded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3C32D4" w:rsidRPr="00A03FFA" w:rsidTr="00A47B03">
        <w:trPr>
          <w:gridAfter w:val="1"/>
          <w:wAfter w:w="11" w:type="dxa"/>
          <w:trHeight w:val="638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Any roadway changes due to maintenance, construction, or other projects reported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BUDGETS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spacing w:after="0"/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32D4" w:rsidRPr="00A03FFA" w:rsidTr="00A47B03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4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 xml:space="preserve">Annual Assessment Request prepared and forwarded to HSEM by March </w:t>
            </w:r>
            <w:proofErr w:type="gramStart"/>
            <w:r w:rsidRPr="00037DFD">
              <w:rPr>
                <w:rFonts w:ascii="Calibri" w:hAnsi="Calibri" w:cs="Calibri"/>
                <w:sz w:val="22"/>
                <w:szCs w:val="22"/>
              </w:rPr>
              <w:t>15th</w:t>
            </w:r>
            <w:proofErr w:type="gramEnd"/>
            <w:r w:rsidRPr="00037DF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spacing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</w:tbl>
    <w:p w:rsidR="003C32D4" w:rsidRDefault="003C32D4" w:rsidP="003C32D4">
      <w:pPr>
        <w:spacing w:after="200" w:line="276" w:lineRule="auto"/>
        <w:jc w:val="left"/>
        <w:rPr>
          <w:rFonts w:eastAsiaTheme="majorEastAsia" w:cstheme="majorBidi"/>
          <w:b/>
          <w:bCs/>
          <w:color w:val="FFFFFF" w:themeColor="background1"/>
          <w:sz w:val="28"/>
          <w:szCs w:val="28"/>
        </w:rPr>
      </w:pPr>
    </w:p>
    <w:tbl>
      <w:tblPr>
        <w:tblW w:w="10432" w:type="dxa"/>
        <w:jc w:val="center"/>
        <w:tblLayout w:type="fixed"/>
        <w:tblLook w:val="04A0" w:firstRow="1" w:lastRow="0" w:firstColumn="1" w:lastColumn="0" w:noHBand="0" w:noVBand="1"/>
      </w:tblPr>
      <w:tblGrid>
        <w:gridCol w:w="6464"/>
        <w:gridCol w:w="987"/>
        <w:gridCol w:w="990"/>
        <w:gridCol w:w="990"/>
        <w:gridCol w:w="990"/>
        <w:gridCol w:w="11"/>
      </w:tblGrid>
      <w:tr w:rsidR="003C32D4" w:rsidRPr="00A03FFA" w:rsidTr="00A47B03">
        <w:trPr>
          <w:trHeight w:val="300"/>
          <w:jc w:val="center"/>
        </w:trPr>
        <w:tc>
          <w:tcPr>
            <w:tcW w:w="104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62741"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lastRenderedPageBreak/>
              <w:t>RECEPTION CENTER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EQUIPMENT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Communications tests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287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 xml:space="preserve">Telephone numbers for personnel, facilities, and agencies verified.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Inventory checks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Checks of Reception Center Equipment (other than dosimetry and meters)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467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Checks of dosimetry (re-zeroing) and meters (checking background).  Any equipment issues reported to RIMC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278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5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 xml:space="preserve">Assembly and functional check of Portal monitor completed. 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TRAINING AND DRILLS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32D4" w:rsidRPr="00A03FFA" w:rsidTr="00A47B03">
        <w:trPr>
          <w:gridAfter w:val="1"/>
          <w:wAfter w:w="11" w:type="dxa"/>
          <w:trHeight w:val="305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All required training requested/needed completed.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32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6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Participated in Drills/exercises, Workshops, TTXs as required.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5B51"/>
            <w:vAlign w:val="center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REP ANNUAL UPDATE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5B51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FFFFFF"/>
                <w:sz w:val="22"/>
                <w:szCs w:val="22"/>
              </w:rPr>
              <w:t> </w:t>
            </w:r>
          </w:p>
        </w:tc>
      </w:tr>
      <w:tr w:rsidR="003C32D4" w:rsidRPr="00A03FFA" w:rsidTr="00A47B03">
        <w:trPr>
          <w:gridAfter w:val="1"/>
          <w:wAfter w:w="11" w:type="dxa"/>
          <w:trHeight w:val="600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Facilities inspected for any alterations, including relocation. Report to REP Planning.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287"/>
          <w:jc w:val="center"/>
        </w:trPr>
        <w:tc>
          <w:tcPr>
            <w:tcW w:w="6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2D4" w:rsidRPr="00037DFD" w:rsidRDefault="003C32D4" w:rsidP="003C32D4">
            <w:pPr>
              <w:pStyle w:val="ListParagraph"/>
              <w:numPr>
                <w:ilvl w:val="0"/>
                <w:numId w:val="7"/>
              </w:numPr>
              <w:spacing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037DFD">
              <w:rPr>
                <w:rFonts w:ascii="Calibri" w:hAnsi="Calibri" w:cs="Calibri"/>
                <w:sz w:val="22"/>
                <w:szCs w:val="22"/>
              </w:rPr>
              <w:t>Any Local Letters of Agreement reviewed and updated.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2D4" w:rsidRPr="00A03FFA" w:rsidRDefault="003C32D4" w:rsidP="00A47B0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___/___</w:t>
            </w: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03FFA">
              <w:rPr>
                <w:rFonts w:ascii="Calibri" w:hAnsi="Calibri" w:cs="Calibri"/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32D4" w:rsidRPr="00A03FFA" w:rsidTr="00A47B03">
        <w:trPr>
          <w:gridAfter w:val="1"/>
          <w:wAfter w:w="11" w:type="dxa"/>
          <w:trHeight w:val="300"/>
          <w:jc w:val="center"/>
        </w:trPr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2D4" w:rsidRPr="00A03FFA" w:rsidRDefault="003C32D4" w:rsidP="00A47B0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32D4" w:rsidRPr="00037DFD" w:rsidTr="00A47B03">
        <w:trPr>
          <w:trHeight w:val="300"/>
          <w:jc w:val="center"/>
        </w:trPr>
        <w:tc>
          <w:tcPr>
            <w:tcW w:w="10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32D4" w:rsidRPr="00037DFD" w:rsidRDefault="003C32D4" w:rsidP="00A47B03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37D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Due:  Q1 = 10/15    Q2=1/15  Q3=4/15   Q4=6/1</w:t>
            </w:r>
          </w:p>
        </w:tc>
      </w:tr>
    </w:tbl>
    <w:p w:rsidR="00C80B41" w:rsidRDefault="003C32D4">
      <w:bookmarkStart w:id="2" w:name="_GoBack"/>
      <w:bookmarkEnd w:id="2"/>
    </w:p>
    <w:sectPr w:rsidR="00C80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55E"/>
    <w:multiLevelType w:val="hybridMultilevel"/>
    <w:tmpl w:val="4A0A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C4BAB"/>
    <w:multiLevelType w:val="hybridMultilevel"/>
    <w:tmpl w:val="4A0AB8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3D3F80"/>
    <w:multiLevelType w:val="hybridMultilevel"/>
    <w:tmpl w:val="84BA49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003B99"/>
    <w:multiLevelType w:val="hybridMultilevel"/>
    <w:tmpl w:val="19ECBA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D638B2"/>
    <w:multiLevelType w:val="hybridMultilevel"/>
    <w:tmpl w:val="8B4A0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87C5E"/>
    <w:multiLevelType w:val="hybridMultilevel"/>
    <w:tmpl w:val="E82C8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DE43C3"/>
    <w:multiLevelType w:val="hybridMultilevel"/>
    <w:tmpl w:val="9C26F8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4"/>
    <w:rsid w:val="00240D50"/>
    <w:rsid w:val="003C32D4"/>
    <w:rsid w:val="005A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3BEA95-26B5-4775-B9BC-ABE81AA7F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2D4"/>
    <w:pPr>
      <w:spacing w:after="120" w:line="240" w:lineRule="auto"/>
      <w:jc w:val="both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C32D4"/>
    <w:pPr>
      <w:keepNext/>
      <w:keepLines/>
      <w:shd w:val="clear" w:color="auto" w:fill="005B51"/>
      <w:spacing w:after="0"/>
      <w:jc w:val="left"/>
      <w:outlineLvl w:val="0"/>
    </w:pPr>
    <w:rPr>
      <w:rFonts w:cstheme="majorBidi"/>
      <w:b/>
      <w:bCs/>
      <w:color w:val="FFFFFF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2D4"/>
    <w:rPr>
      <w:rFonts w:eastAsia="Times New Roman" w:cstheme="majorBidi"/>
      <w:b/>
      <w:bCs/>
      <w:color w:val="FFFFFF" w:themeColor="background1"/>
      <w:sz w:val="28"/>
      <w:szCs w:val="28"/>
      <w:shd w:val="clear" w:color="auto" w:fill="005B51"/>
    </w:rPr>
  </w:style>
  <w:style w:type="character" w:styleId="Hyperlink">
    <w:name w:val="Hyperlink"/>
    <w:basedOn w:val="DefaultParagraphFont"/>
    <w:uiPriority w:val="99"/>
    <w:unhideWhenUsed/>
    <w:rsid w:val="003C32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2D4"/>
    <w:pPr>
      <w:ind w:left="720"/>
      <w:contextualSpacing/>
    </w:pPr>
    <w:rPr>
      <w:color w:val="000000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d.blogs.nh.gov/dos/hsem/?page_id=47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Brian</dc:creator>
  <cp:keywords/>
  <dc:description/>
  <cp:lastModifiedBy>Eaton, Brian</cp:lastModifiedBy>
  <cp:revision>1</cp:revision>
  <dcterms:created xsi:type="dcterms:W3CDTF">2020-02-25T13:06:00Z</dcterms:created>
  <dcterms:modified xsi:type="dcterms:W3CDTF">2020-02-25T13:07:00Z</dcterms:modified>
</cp:coreProperties>
</file>