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25" w:rsidRDefault="00F90325">
      <w:pPr>
        <w:pStyle w:val="Title"/>
      </w:pPr>
      <w:r>
        <w:t>ACCEPTANCE OF AUDIT REQUIREMENTS</w:t>
      </w:r>
    </w:p>
    <w:p w:rsidR="00F90325" w:rsidRDefault="00400DED">
      <w:pPr>
        <w:pStyle w:val="Title"/>
      </w:pPr>
      <w:r>
        <w:t xml:space="preserve">FFY </w:t>
      </w:r>
      <w:r w:rsidR="00F06ABF">
        <w:t>201</w:t>
      </w:r>
      <w:r w:rsidR="00980BB0">
        <w:t>7</w:t>
      </w:r>
      <w:bookmarkStart w:id="0" w:name="_GoBack"/>
      <w:bookmarkEnd w:id="0"/>
      <w:r w:rsidR="00F90325">
        <w:t xml:space="preserve"> Homeland Security Grant Program</w:t>
      </w:r>
    </w:p>
    <w:p w:rsidR="00F90325" w:rsidRDefault="00F90325">
      <w:pPr>
        <w:rPr>
          <w:b/>
          <w:bCs/>
        </w:rPr>
      </w:pPr>
    </w:p>
    <w:p w:rsidR="00F90325" w:rsidRDefault="00F90325">
      <w:r>
        <w:t xml:space="preserve">We agree to have an audit conducted in compliance with OMB </w:t>
      </w:r>
      <w:r w:rsidR="003F3F5C">
        <w:t>Uniform Guidance 2 CFR 200</w:t>
      </w:r>
      <w:r>
        <w:t>, if applicable. If a compliance audit is not required, at the end of each audit period we will certify in writing that we have not expended the amount of federal funds that woul</w:t>
      </w:r>
      <w:r w:rsidR="0075055B">
        <w:t>d require a compliance audit ($</w:t>
      </w:r>
      <w:r w:rsidR="00F06ABF">
        <w:t>75</w:t>
      </w:r>
      <w:r>
        <w:t>0,000).</w:t>
      </w:r>
      <w:r w:rsidR="005D63ED">
        <w:t xml:space="preserve">  If a State Agency:  </w:t>
      </w:r>
      <w:r w:rsidR="005D63ED" w:rsidRPr="005D63ED">
        <w:rPr>
          <w:color w:val="000000"/>
        </w:rPr>
        <w:t>Non-F</w:t>
      </w:r>
      <w:r w:rsidR="005D63ED">
        <w:rPr>
          <w:color w:val="000000"/>
        </w:rPr>
        <w:t>ederal entities that expend $750,</w:t>
      </w:r>
      <w:r w:rsidR="005D63ED" w:rsidRPr="005D63ED">
        <w:rPr>
          <w:color w:val="000000"/>
        </w:rPr>
        <w:t xml:space="preserve">000 or more in federal </w:t>
      </w:r>
      <w:r w:rsidR="005D63ED" w:rsidRPr="005D63ED">
        <w:t>funds</w:t>
      </w:r>
      <w:r w:rsidR="005D63ED" w:rsidRPr="005D63ED">
        <w:rPr>
          <w:color w:val="000000"/>
        </w:rPr>
        <w:t xml:space="preserve"> (from all sources including pass-through sub awards) in the organizational fiscal year shall have a single organization-wide audit conducted in accordance with the provisions of</w:t>
      </w:r>
      <w:r w:rsidR="008B4C67">
        <w:rPr>
          <w:color w:val="000000"/>
          <w:sz w:val="22"/>
          <w:szCs w:val="22"/>
        </w:rPr>
        <w:t xml:space="preserve"> </w:t>
      </w:r>
      <w:r w:rsidR="005D63ED" w:rsidRPr="00812945">
        <w:rPr>
          <w:color w:val="000000"/>
          <w:sz w:val="22"/>
          <w:szCs w:val="22"/>
        </w:rPr>
        <w:t xml:space="preserve"> </w:t>
      </w:r>
      <w:r w:rsidR="005D63ED" w:rsidRPr="008B4C67">
        <w:rPr>
          <w:color w:val="000000"/>
          <w:sz w:val="22"/>
          <w:szCs w:val="22"/>
        </w:rPr>
        <w:t>if applicable to your State Agency in accordance with 2  CFR 200 F  and the State CAFR.</w:t>
      </w:r>
      <w:r w:rsidR="005D63ED" w:rsidRPr="008B4C67">
        <w:rPr>
          <w:rFonts w:ascii="Garamond" w:hAnsi="Garamond"/>
          <w:color w:val="000000"/>
          <w:sz w:val="18"/>
          <w:szCs w:val="18"/>
        </w:rPr>
        <w:t xml:space="preserve"> </w:t>
      </w:r>
      <w:r w:rsidR="005D63ED" w:rsidRPr="008B4C67">
        <w:t xml:space="preserve"> </w:t>
      </w:r>
      <w:r>
        <w:t xml:space="preserve">  If required, we will forward for review and clearance a copy of the completed audit(s) to the following:</w:t>
      </w:r>
    </w:p>
    <w:p w:rsidR="00F90325" w:rsidRDefault="00F90325">
      <w:pPr>
        <w:jc w:val="center"/>
      </w:pPr>
      <w:r>
        <w:t>NH Department of Safety</w:t>
      </w:r>
    </w:p>
    <w:p w:rsidR="00F90325" w:rsidRDefault="00F90325">
      <w:pPr>
        <w:jc w:val="center"/>
      </w:pPr>
      <w:r>
        <w:t>Office of the Commissioner</w:t>
      </w:r>
    </w:p>
    <w:p w:rsidR="00F90325" w:rsidRDefault="00F90325">
      <w:pPr>
        <w:jc w:val="center"/>
      </w:pPr>
      <w:r>
        <w:t>Grants Management Unit</w:t>
      </w:r>
    </w:p>
    <w:p w:rsidR="00F90325" w:rsidRDefault="00F90325">
      <w:pPr>
        <w:jc w:val="center"/>
      </w:pPr>
      <w:smartTag w:uri="urn:schemas-microsoft-com:office:smarttags" w:element="Street">
        <w:smartTag w:uri="urn:schemas-microsoft-com:office:smarttags" w:element="address">
          <w:r>
            <w:t>33 Hazen Drive</w:t>
          </w:r>
        </w:smartTag>
      </w:smartTag>
    </w:p>
    <w:p w:rsidR="00F90325" w:rsidRDefault="00F90325">
      <w:pPr>
        <w:jc w:val="center"/>
      </w:pPr>
      <w:smartTag w:uri="urn:schemas-microsoft-com:office:smarttags" w:element="place">
        <w:smartTag w:uri="urn:schemas-microsoft-com:office:smarttags" w:element="City">
          <w:r>
            <w:t>Concord</w:t>
          </w:r>
        </w:smartTag>
        <w:r>
          <w:t xml:space="preserve">, </w:t>
        </w:r>
        <w:smartTag w:uri="urn:schemas-microsoft-com:office:smarttags" w:element="State">
          <w:r>
            <w:t>NH</w:t>
          </w:r>
        </w:smartTag>
        <w:r>
          <w:t xml:space="preserve"> </w:t>
        </w:r>
        <w:smartTag w:uri="urn:schemas-microsoft-com:office:smarttags" w:element="PostalCode">
          <w:r>
            <w:t>03305</w:t>
          </w:r>
        </w:smartTag>
      </w:smartTag>
    </w:p>
    <w:p w:rsidR="00F90325" w:rsidRDefault="00F90325">
      <w:pPr>
        <w:jc w:val="center"/>
      </w:pPr>
    </w:p>
    <w:p w:rsidR="00F90325" w:rsidRDefault="00F90325">
      <w:r>
        <w:t>The following is information on the next organization-wide audit that will include this agency:</w:t>
      </w:r>
    </w:p>
    <w:p w:rsidR="00F90325" w:rsidRDefault="00F90325"/>
    <w:p w:rsidR="00F90325" w:rsidRDefault="00F90325">
      <w:pPr>
        <w:numPr>
          <w:ilvl w:val="0"/>
          <w:numId w:val="1"/>
        </w:numPr>
      </w:pPr>
      <w:r>
        <w:t>*Audit Period</w:t>
      </w:r>
    </w:p>
    <w:p w:rsidR="00F90325" w:rsidRDefault="00F90325">
      <w:pPr>
        <w:ind w:left="720"/>
      </w:pPr>
      <w:r>
        <w:t>(Organization’s fiscal or calendar year to be audited)</w:t>
      </w:r>
    </w:p>
    <w:p w:rsidR="00F90325" w:rsidRDefault="00F90325">
      <w:pPr>
        <w:ind w:left="720"/>
      </w:pPr>
    </w:p>
    <w:p w:rsidR="00F90325" w:rsidRDefault="00F90325">
      <w:pPr>
        <w:ind w:left="1440"/>
      </w:pPr>
      <w:r>
        <w:t xml:space="preserve">Beginning:  </w:t>
      </w:r>
      <w:r w:rsidRPr="000B3687">
        <w:rPr>
          <w:highlight w:val="yellow"/>
        </w:rPr>
        <w:t>_______________</w:t>
      </w:r>
      <w:r>
        <w:t xml:space="preserve">    Ending:  </w:t>
      </w:r>
      <w:r w:rsidRPr="000B3687">
        <w:rPr>
          <w:highlight w:val="yellow"/>
        </w:rPr>
        <w:t>________________</w:t>
      </w:r>
    </w:p>
    <w:p w:rsidR="00F90325" w:rsidRDefault="00F90325">
      <w:r>
        <w:tab/>
      </w:r>
      <w:r>
        <w:tab/>
      </w:r>
      <w:r>
        <w:tab/>
      </w:r>
      <w:r>
        <w:tab/>
      </w:r>
      <w:proofErr w:type="gramStart"/>
      <w:r>
        <w:t>date</w:t>
      </w:r>
      <w:proofErr w:type="gramEnd"/>
      <w:r>
        <w:tab/>
      </w:r>
      <w:r>
        <w:tab/>
      </w:r>
      <w:r>
        <w:tab/>
      </w:r>
      <w:r>
        <w:tab/>
        <w:t xml:space="preserve">date </w:t>
      </w:r>
      <w:r>
        <w:tab/>
      </w:r>
      <w:r>
        <w:tab/>
      </w:r>
    </w:p>
    <w:p w:rsidR="00F90325" w:rsidRDefault="00F90325">
      <w:r>
        <w:t xml:space="preserve">       </w:t>
      </w:r>
    </w:p>
    <w:p w:rsidR="00F90325" w:rsidRDefault="00F90325">
      <w:pPr>
        <w:numPr>
          <w:ilvl w:val="0"/>
          <w:numId w:val="1"/>
        </w:numPr>
      </w:pPr>
      <w:r>
        <w:t>Audit will be submitted to NH DOS Grants Management Unit by:</w:t>
      </w:r>
    </w:p>
    <w:p w:rsidR="00F90325" w:rsidRDefault="00F90325">
      <w:pPr>
        <w:ind w:left="720"/>
      </w:pPr>
      <w:r>
        <w:t>(Date must be no later than the ninth month after the end of the audit period)</w:t>
      </w:r>
    </w:p>
    <w:p w:rsidR="00F90325" w:rsidRDefault="00F90325">
      <w:pPr>
        <w:ind w:left="720"/>
      </w:pPr>
    </w:p>
    <w:p w:rsidR="00F90325" w:rsidRDefault="00F90325">
      <w:pPr>
        <w:ind w:left="720"/>
      </w:pPr>
      <w:r>
        <w:tab/>
        <w:t xml:space="preserve">Date:  </w:t>
      </w:r>
      <w:r w:rsidRPr="000B3687">
        <w:rPr>
          <w:highlight w:val="yellow"/>
        </w:rPr>
        <w:t>__________________</w:t>
      </w:r>
    </w:p>
    <w:p w:rsidR="00F90325" w:rsidRDefault="00F90325"/>
    <w:p w:rsidR="00F90325" w:rsidRDefault="00F90325">
      <w:r>
        <w:t xml:space="preserve">Additionally, we have or will notify our auditor of the above audit requirements prior to performance of the audit for the period listed above.  We will also ensure that, if required, the entire grant period will be covered by a compliance audit which in some cases will mean more than one audit must be submitted.  We will advise the auditor to cite specifically that the audit was done in accordance with OMB </w:t>
      </w:r>
      <w:r w:rsidR="003F3F5C">
        <w:t>Uniform Guidance 2 CFR 200.</w:t>
      </w:r>
    </w:p>
    <w:p w:rsidR="00F90325" w:rsidRDefault="00F90325"/>
    <w:p w:rsidR="00F90325" w:rsidRDefault="00F90325">
      <w:r>
        <w:t xml:space="preserve">NH DOS Grants Management Unit will furnish any information regarding the OMB </w:t>
      </w:r>
      <w:r w:rsidR="003F3F5C">
        <w:t>Uniform Guidance 2 CFR 200</w:t>
      </w:r>
      <w:r>
        <w:t xml:space="preserve"> audit requirements, upon request.</w:t>
      </w:r>
    </w:p>
    <w:p w:rsidR="00F90325" w:rsidRDefault="00F90325"/>
    <w:p w:rsidR="00F90325" w:rsidRDefault="00F90325">
      <w:pPr>
        <w:pStyle w:val="BodyText"/>
      </w:pPr>
      <w:r>
        <w:t>FAILURE TO COMPLETE THIS FORM WILL RESULT IN YOUR GRANT AWARD BEING DELAYED AND/OR CANCELLED.</w:t>
      </w:r>
    </w:p>
    <w:p w:rsidR="00F90325" w:rsidRDefault="00F90325">
      <w:pPr>
        <w:pStyle w:val="BodyText"/>
      </w:pPr>
    </w:p>
    <w:p w:rsidR="00F90325" w:rsidRDefault="00F90325">
      <w:pPr>
        <w:pStyle w:val="BodyText"/>
      </w:pPr>
      <w:r>
        <w:t>Signatures:</w:t>
      </w:r>
      <w:r w:rsidR="005A77FD">
        <w:t xml:space="preserve">  Dated_</w:t>
      </w:r>
      <w:r w:rsidR="005A77FD" w:rsidRPr="000B3687">
        <w:rPr>
          <w:highlight w:val="yellow"/>
        </w:rPr>
        <w:t>____________________________</w:t>
      </w:r>
    </w:p>
    <w:p w:rsidR="00F90325" w:rsidRDefault="00F90325">
      <w:pPr>
        <w:pStyle w:val="BodyText"/>
      </w:pPr>
    </w:p>
    <w:p w:rsidR="00F90325" w:rsidRDefault="00F90325">
      <w:pPr>
        <w:pStyle w:val="BodyText"/>
      </w:pPr>
      <w:r w:rsidRPr="000B3687">
        <w:rPr>
          <w:highlight w:val="yellow"/>
        </w:rPr>
        <w:t>________________________</w:t>
      </w:r>
      <w:r>
        <w:tab/>
      </w:r>
      <w:r w:rsidRPr="000B3687">
        <w:rPr>
          <w:highlight w:val="yellow"/>
        </w:rPr>
        <w:t>________________________</w:t>
      </w:r>
      <w:r>
        <w:tab/>
      </w:r>
      <w:r w:rsidRPr="000B3687">
        <w:rPr>
          <w:highlight w:val="yellow"/>
        </w:rPr>
        <w:t>________________________</w:t>
      </w:r>
    </w:p>
    <w:p w:rsidR="00F90325" w:rsidRDefault="00F90325">
      <w:r>
        <w:t>Program Director</w:t>
      </w:r>
      <w:r>
        <w:tab/>
      </w:r>
      <w:r>
        <w:tab/>
      </w:r>
      <w:r>
        <w:tab/>
        <w:t>Financial Officer</w:t>
      </w:r>
      <w:r>
        <w:tab/>
      </w:r>
      <w:r>
        <w:tab/>
      </w:r>
      <w:r>
        <w:tab/>
        <w:t>Authorized Official</w:t>
      </w:r>
    </w:p>
    <w:p w:rsidR="00AF5F7D" w:rsidRDefault="00AA0104">
      <w:r>
        <w:tab/>
      </w:r>
      <w:r>
        <w:tab/>
      </w:r>
      <w:r>
        <w:tab/>
      </w:r>
      <w:r>
        <w:tab/>
      </w:r>
      <w:r>
        <w:tab/>
      </w:r>
      <w:r>
        <w:tab/>
      </w:r>
      <w:r>
        <w:tab/>
      </w:r>
      <w:r>
        <w:tab/>
      </w:r>
      <w:r>
        <w:tab/>
      </w:r>
      <w:r>
        <w:tab/>
        <w:t>(</w:t>
      </w:r>
      <w:proofErr w:type="gramStart"/>
      <w:r>
        <w:t>per</w:t>
      </w:r>
      <w:proofErr w:type="gramEnd"/>
      <w:r>
        <w:t xml:space="preserve"> RSA 31:95b or</w:t>
      </w:r>
      <w:r w:rsidR="00AF5F7D">
        <w:t xml:space="preserve"> RSA 37:6)</w:t>
      </w:r>
    </w:p>
    <w:p w:rsidR="00F90325" w:rsidRDefault="00F90325">
      <w:pPr>
        <w:rPr>
          <w:b/>
          <w:bCs/>
        </w:rPr>
      </w:pPr>
    </w:p>
    <w:p w:rsidR="00F90325" w:rsidRDefault="00F90325">
      <w:pPr>
        <w:rPr>
          <w:b/>
          <w:bCs/>
        </w:rPr>
      </w:pPr>
      <w:r w:rsidRPr="000B3687">
        <w:rPr>
          <w:b/>
          <w:bCs/>
          <w:highlight w:val="yellow"/>
        </w:rPr>
        <w:t>________________________</w:t>
      </w:r>
      <w:r>
        <w:rPr>
          <w:b/>
          <w:bCs/>
        </w:rPr>
        <w:tab/>
      </w:r>
      <w:r w:rsidRPr="000B3687">
        <w:rPr>
          <w:b/>
          <w:bCs/>
          <w:highlight w:val="yellow"/>
        </w:rPr>
        <w:t>________________________</w:t>
      </w:r>
      <w:r>
        <w:rPr>
          <w:b/>
          <w:bCs/>
        </w:rPr>
        <w:tab/>
      </w:r>
      <w:r w:rsidRPr="000B3687">
        <w:rPr>
          <w:b/>
          <w:bCs/>
          <w:highlight w:val="yellow"/>
        </w:rPr>
        <w:t>________________________</w:t>
      </w:r>
    </w:p>
    <w:p w:rsidR="00F90325" w:rsidRDefault="00F90325">
      <w:r>
        <w:t>Print Name</w:t>
      </w:r>
      <w:r>
        <w:tab/>
      </w:r>
      <w:r>
        <w:tab/>
      </w:r>
      <w:r>
        <w:tab/>
      </w:r>
      <w:r>
        <w:tab/>
        <w:t>Print Name</w:t>
      </w:r>
      <w:r>
        <w:tab/>
      </w:r>
      <w:r>
        <w:tab/>
      </w:r>
      <w:r>
        <w:tab/>
      </w:r>
      <w:r>
        <w:tab/>
        <w:t>Print Name</w:t>
      </w:r>
    </w:p>
    <w:sectPr w:rsidR="00F90325" w:rsidSect="00A55D90">
      <w:footerReference w:type="default" r:id="rId8"/>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30" w:rsidRDefault="00AB1B30">
      <w:r>
        <w:separator/>
      </w:r>
    </w:p>
  </w:endnote>
  <w:endnote w:type="continuationSeparator" w:id="0">
    <w:p w:rsidR="00AB1B30" w:rsidRDefault="00AB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DA" w:rsidRDefault="00603EDA">
    <w:pPr>
      <w:pStyle w:val="Footer"/>
      <w:rPr>
        <w:sz w:val="16"/>
      </w:rPr>
    </w:pPr>
    <w:r>
      <w:rPr>
        <w:sz w:val="16"/>
      </w:rPr>
      <w:fldChar w:fldCharType="begin"/>
    </w:r>
    <w:r>
      <w:rPr>
        <w:sz w:val="16"/>
      </w:rPr>
      <w:instrText xml:space="preserve"> FILENAME \p </w:instrText>
    </w:r>
    <w:r>
      <w:rPr>
        <w:sz w:val="16"/>
      </w:rPr>
      <w:fldChar w:fldCharType="separate"/>
    </w:r>
    <w:r w:rsidR="00EE03F1">
      <w:rPr>
        <w:noProof/>
        <w:sz w:val="16"/>
      </w:rPr>
      <w:t>S:\Commissioner\Grants\Shared\Homeland 2016\Award Docs for Locals\5 Acceptance of Audit Requirements 2016.docx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30" w:rsidRDefault="00AB1B30">
      <w:r>
        <w:separator/>
      </w:r>
    </w:p>
  </w:footnote>
  <w:footnote w:type="continuationSeparator" w:id="0">
    <w:p w:rsidR="00AB1B30" w:rsidRDefault="00AB1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55BC"/>
    <w:multiLevelType w:val="hybridMultilevel"/>
    <w:tmpl w:val="9B628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751AAF"/>
    <w:multiLevelType w:val="hybridMultilevel"/>
    <w:tmpl w:val="6EB21848"/>
    <w:lvl w:ilvl="0" w:tplc="0A72FAB6">
      <w:start w:val="1"/>
      <w:numFmt w:val="bullet"/>
      <w:lvlText w:val=""/>
      <w:lvlJc w:val="left"/>
      <w:pPr>
        <w:tabs>
          <w:tab w:val="num" w:pos="1152"/>
        </w:tabs>
        <w:ind w:left="1152" w:hanging="216"/>
      </w:pPr>
      <w:rPr>
        <w:rFonts w:ascii="Wingdings" w:hAnsi="Wingdings"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FD"/>
    <w:rsid w:val="000B3687"/>
    <w:rsid w:val="000C07F9"/>
    <w:rsid w:val="000D2A58"/>
    <w:rsid w:val="00141DCE"/>
    <w:rsid w:val="001A30D7"/>
    <w:rsid w:val="001C599E"/>
    <w:rsid w:val="001D207D"/>
    <w:rsid w:val="00225365"/>
    <w:rsid w:val="00290A94"/>
    <w:rsid w:val="002A74E0"/>
    <w:rsid w:val="003766AC"/>
    <w:rsid w:val="00394C3C"/>
    <w:rsid w:val="003F3F5C"/>
    <w:rsid w:val="00400DED"/>
    <w:rsid w:val="00427E12"/>
    <w:rsid w:val="00441655"/>
    <w:rsid w:val="004D55DE"/>
    <w:rsid w:val="004F5678"/>
    <w:rsid w:val="00596356"/>
    <w:rsid w:val="005A77FD"/>
    <w:rsid w:val="005D63ED"/>
    <w:rsid w:val="00603EDA"/>
    <w:rsid w:val="00606D26"/>
    <w:rsid w:val="00630C5E"/>
    <w:rsid w:val="00642412"/>
    <w:rsid w:val="00697C3D"/>
    <w:rsid w:val="006E179D"/>
    <w:rsid w:val="0075055B"/>
    <w:rsid w:val="00754DD1"/>
    <w:rsid w:val="00772B66"/>
    <w:rsid w:val="007F0C3D"/>
    <w:rsid w:val="00812945"/>
    <w:rsid w:val="00826B7B"/>
    <w:rsid w:val="00827300"/>
    <w:rsid w:val="008B4C67"/>
    <w:rsid w:val="00927A34"/>
    <w:rsid w:val="00980BB0"/>
    <w:rsid w:val="00A1313A"/>
    <w:rsid w:val="00A40AA8"/>
    <w:rsid w:val="00A55D90"/>
    <w:rsid w:val="00A77CB1"/>
    <w:rsid w:val="00A84E2C"/>
    <w:rsid w:val="00A9575C"/>
    <w:rsid w:val="00AA0104"/>
    <w:rsid w:val="00AB1B30"/>
    <w:rsid w:val="00AF5F7D"/>
    <w:rsid w:val="00B94ADC"/>
    <w:rsid w:val="00BB4B71"/>
    <w:rsid w:val="00BB6740"/>
    <w:rsid w:val="00BC6D1F"/>
    <w:rsid w:val="00BF7600"/>
    <w:rsid w:val="00CE4F0F"/>
    <w:rsid w:val="00D0730F"/>
    <w:rsid w:val="00D274EC"/>
    <w:rsid w:val="00D70CD2"/>
    <w:rsid w:val="00DE6EF9"/>
    <w:rsid w:val="00E6178D"/>
    <w:rsid w:val="00EB1462"/>
    <w:rsid w:val="00EE03F1"/>
    <w:rsid w:val="00EE527E"/>
    <w:rsid w:val="00F06ABF"/>
    <w:rsid w:val="00F556C2"/>
    <w:rsid w:val="00F56DEC"/>
    <w:rsid w:val="00F90325"/>
    <w:rsid w:val="00FB50AE"/>
    <w:rsid w:val="00FE49BF"/>
    <w:rsid w:val="00FE4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95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95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921">
      <w:bodyDiv w:val="1"/>
      <w:marLeft w:val="0"/>
      <w:marRight w:val="0"/>
      <w:marTop w:val="0"/>
      <w:marBottom w:val="0"/>
      <w:divBdr>
        <w:top w:val="none" w:sz="0" w:space="0" w:color="auto"/>
        <w:left w:val="none" w:sz="0" w:space="0" w:color="auto"/>
        <w:bottom w:val="none" w:sz="0" w:space="0" w:color="auto"/>
        <w:right w:val="none" w:sz="0" w:space="0" w:color="auto"/>
      </w:divBdr>
    </w:div>
    <w:div w:id="15967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ACCEPTANCE OF AUDIT REQUIREMENTS</vt:lpstr>
    </vt:vector>
  </TitlesOfParts>
  <Company>nhdos</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AUDIT REQUIREMENTS</dc:title>
  <dc:creator>sevina</dc:creator>
  <cp:lastModifiedBy>Glover, Susan</cp:lastModifiedBy>
  <cp:revision>2</cp:revision>
  <cp:lastPrinted>2016-09-29T12:47:00Z</cp:lastPrinted>
  <dcterms:created xsi:type="dcterms:W3CDTF">2017-08-22T19:21:00Z</dcterms:created>
  <dcterms:modified xsi:type="dcterms:W3CDTF">2017-08-22T19:21:00Z</dcterms:modified>
</cp:coreProperties>
</file>